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92618" cy="5577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61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73"/>
        <w:rPr>
          <w:rFonts w:ascii="Times New Roman"/>
        </w:rPr>
      </w:pPr>
    </w:p>
    <w:p>
      <w:pPr>
        <w:pStyle w:val="Heading1"/>
        <w:tabs>
          <w:tab w:pos="1539" w:val="left" w:leader="none"/>
        </w:tabs>
        <w:rPr>
          <w:u w:val="none"/>
        </w:rPr>
      </w:pPr>
      <w:r>
        <w:rPr>
          <w:spacing w:val="-2"/>
          <w:u w:val="none"/>
        </w:rPr>
        <w:t>DATE:</w:t>
      </w:r>
      <w:r>
        <w:rPr>
          <w:u w:val="none"/>
        </w:rPr>
        <w:tab/>
        <w:t>January</w:t>
      </w:r>
      <w:r>
        <w:rPr>
          <w:spacing w:val="-2"/>
          <w:u w:val="none"/>
        </w:rPr>
        <w:t> </w:t>
      </w:r>
      <w:r>
        <w:rPr>
          <w:u w:val="none"/>
        </w:rPr>
        <w:t>21, </w:t>
      </w:r>
      <w:r>
        <w:rPr>
          <w:spacing w:val="-4"/>
          <w:u w:val="none"/>
        </w:rPr>
        <w:t>2025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OPERATIONS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MEMORANDUM</w:t>
      </w:r>
      <w:r>
        <w:rPr>
          <w:b/>
          <w:spacing w:val="-7"/>
          <w:sz w:val="24"/>
          <w:u w:val="none"/>
        </w:rPr>
        <w:t> </w:t>
      </w:r>
      <w:r>
        <w:rPr>
          <w:b/>
          <w:sz w:val="24"/>
          <w:u w:val="none"/>
        </w:rPr>
        <w:t>#25-01-</w:t>
      </w:r>
      <w:r>
        <w:rPr>
          <w:b/>
          <w:spacing w:val="-5"/>
          <w:sz w:val="24"/>
          <w:u w:val="none"/>
        </w:rPr>
        <w:t>04</w:t>
      </w:r>
    </w:p>
    <w:p>
      <w:pPr>
        <w:pStyle w:val="BodyText"/>
        <w:rPr>
          <w:b/>
        </w:rPr>
      </w:pPr>
    </w:p>
    <w:p>
      <w:pPr>
        <w:pStyle w:val="BodyText"/>
        <w:tabs>
          <w:tab w:pos="1539" w:val="left" w:leader="none"/>
        </w:tabs>
        <w:ind w:left="1540" w:right="1760" w:hanging="1440"/>
      </w:pPr>
      <w:r>
        <w:rPr>
          <w:b/>
          <w:spacing w:val="-2"/>
        </w:rPr>
        <w:t>SUBJECT:</w:t>
      </w:r>
      <w:r>
        <w:rPr>
          <w:b/>
        </w:rPr>
        <w:tab/>
      </w:r>
      <w:r>
        <w:rPr/>
        <w:t>Low-Income</w:t>
      </w:r>
      <w:r>
        <w:rPr>
          <w:spacing w:val="-7"/>
        </w:rPr>
        <w:t> </w:t>
      </w:r>
      <w:r>
        <w:rPr/>
        <w:t>Home</w:t>
      </w:r>
      <w:r>
        <w:rPr>
          <w:spacing w:val="-7"/>
        </w:rPr>
        <w:t> </w:t>
      </w:r>
      <w:r>
        <w:rPr/>
        <w:t>Energy</w:t>
      </w:r>
      <w:r>
        <w:rPr>
          <w:spacing w:val="-8"/>
        </w:rPr>
        <w:t> </w:t>
      </w:r>
      <w:r>
        <w:rPr/>
        <w:t>Assistance</w:t>
      </w:r>
      <w:r>
        <w:rPr>
          <w:spacing w:val="-9"/>
        </w:rPr>
        <w:t> </w:t>
      </w:r>
      <w:r>
        <w:rPr/>
        <w:t>Program</w:t>
      </w:r>
      <w:r>
        <w:rPr>
          <w:spacing w:val="-6"/>
        </w:rPr>
        <w:t> </w:t>
      </w:r>
      <w:r>
        <w:rPr/>
        <w:t>(LIHEAP) Processing Utility Termination Notices</w:t>
      </w:r>
    </w:p>
    <w:p>
      <w:pPr>
        <w:pStyle w:val="BodyText"/>
      </w:pPr>
    </w:p>
    <w:p>
      <w:pPr>
        <w:pStyle w:val="BodyText"/>
        <w:tabs>
          <w:tab w:pos="1539" w:val="left" w:leader="none"/>
        </w:tabs>
        <w:ind w:left="1540" w:right="5600" w:hanging="1440"/>
      </w:pPr>
      <w:r>
        <w:rPr>
          <w:b/>
          <w:spacing w:val="-4"/>
        </w:rPr>
        <w:t>TO:</w:t>
      </w:r>
      <w:r>
        <w:rPr>
          <w:b/>
        </w:rPr>
        <w:tab/>
      </w:r>
      <w:r>
        <w:rPr/>
        <w:t>Executive Directors LIHEAP</w:t>
      </w:r>
      <w:r>
        <w:rPr>
          <w:spacing w:val="-17"/>
        </w:rPr>
        <w:t> </w:t>
      </w:r>
      <w:r>
        <w:rPr/>
        <w:t>Coordinators</w:t>
      </w:r>
    </w:p>
    <w:p>
      <w:pPr>
        <w:pStyle w:val="BodyText"/>
      </w:pPr>
    </w:p>
    <w:p>
      <w:pPr>
        <w:tabs>
          <w:tab w:pos="1539" w:val="left" w:leader="none"/>
        </w:tabs>
        <w:spacing w:before="0"/>
        <w:ind w:left="1540" w:right="6373" w:hanging="1440"/>
        <w:jc w:val="left"/>
        <w:rPr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</w:r>
      <w:r>
        <w:rPr>
          <w:sz w:val="24"/>
        </w:rPr>
        <w:t>Robert</w:t>
      </w:r>
      <w:r>
        <w:rPr>
          <w:spacing w:val="-17"/>
          <w:sz w:val="24"/>
        </w:rPr>
        <w:t> </w:t>
      </w:r>
      <w:r>
        <w:rPr>
          <w:sz w:val="24"/>
        </w:rPr>
        <w:t>Hixson </w:t>
      </w:r>
      <w:r>
        <w:rPr>
          <w:spacing w:val="-2"/>
          <w:sz w:val="24"/>
        </w:rPr>
        <w:t>Director</w:t>
      </w:r>
    </w:p>
    <w:p>
      <w:pPr>
        <w:pStyle w:val="BodyText"/>
        <w:ind w:left="1540"/>
      </w:pP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Operations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PURPOSE</w:t>
      </w:r>
    </w:p>
    <w:p>
      <w:pPr>
        <w:pStyle w:val="BodyText"/>
        <w:spacing w:before="276"/>
        <w:ind w:left="100" w:right="41" w:firstLine="720"/>
      </w:pPr>
      <w:r>
        <w:rPr/>
        <w:t>To advise County Assistance Offices (CAOs) that effective February 1, 2025, 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begin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Crisis</w:t>
      </w:r>
      <w:r>
        <w:rPr>
          <w:spacing w:val="-3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utilities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 issued valid termination notices dated February 1, 2025, or later.</w:t>
      </w:r>
    </w:p>
    <w:p>
      <w:pPr>
        <w:pStyle w:val="Heading1"/>
        <w:spacing w:before="276"/>
        <w:rPr>
          <w:u w:val="none"/>
        </w:rPr>
      </w:pPr>
      <w:r>
        <w:rPr>
          <w:spacing w:val="-2"/>
          <w:u w:val="single"/>
        </w:rPr>
        <w:t>BACKGROUND/DISCUSSION</w:t>
      </w:r>
    </w:p>
    <w:p>
      <w:pPr>
        <w:pStyle w:val="BodyText"/>
        <w:spacing w:before="276"/>
        <w:ind w:left="100" w:right="41" w:firstLine="720"/>
      </w:pPr>
      <w:r>
        <w:rPr/>
        <w:t>CAOs are instructed to authorize Crisis payments for applicants who have received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utility</w:t>
      </w:r>
      <w:r>
        <w:rPr>
          <w:spacing w:val="-3"/>
        </w:rPr>
        <w:t> </w:t>
      </w:r>
      <w:r>
        <w:rPr/>
        <w:t>termination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notice</w:t>
      </w:r>
      <w:r>
        <w:rPr>
          <w:spacing w:val="-2"/>
        </w:rPr>
        <w:t> </w:t>
      </w:r>
      <w:r>
        <w:rPr/>
        <w:t>mail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2025,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later. If a household has received regular Crisis assistance earlier in the program year, the amount of the prior benefit, in combination with payment for a valid termination notice, may not exceed the Crisis maximum.</w:t>
      </w:r>
    </w:p>
    <w:p>
      <w:pPr>
        <w:pStyle w:val="BodyText"/>
      </w:pPr>
    </w:p>
    <w:p>
      <w:pPr>
        <w:pStyle w:val="BodyText"/>
        <w:ind w:left="100" w:right="209" w:firstLine="720"/>
      </w:pPr>
      <w:r>
        <w:rPr/>
        <w:t>No</w:t>
      </w:r>
      <w:r>
        <w:rPr>
          <w:spacing w:val="-2"/>
        </w:rPr>
        <w:t> </w:t>
      </w:r>
      <w:r>
        <w:rPr/>
        <w:t>Crisis</w:t>
      </w:r>
      <w:r>
        <w:rPr>
          <w:spacing w:val="-3"/>
        </w:rPr>
        <w:t> </w:t>
      </w:r>
      <w:r>
        <w:rPr/>
        <w:t>benefit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issued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utility</w:t>
      </w:r>
      <w:r>
        <w:rPr>
          <w:spacing w:val="-3"/>
        </w:rPr>
        <w:t> </w:t>
      </w:r>
      <w:r>
        <w:rPr/>
        <w:t>vendor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confirmation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vendor that the Crisis payment will resolve the crisis situation.</w:t>
      </w:r>
      <w:r>
        <w:rPr>
          <w:spacing w:val="40"/>
        </w:rPr>
        <w:t> </w:t>
      </w:r>
      <w:r>
        <w:rPr/>
        <w:t>Once the utility vendor agrees to accept the Crisis grant, they must maintain service until May 1, 2025, or 30 days following the resolution of the crisis, whichever is later.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NEXT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STEPS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251" w:hanging="360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(Ops Memo) for the 2024-2025 LIHEAP program.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235" w:hanging="360"/>
        <w:jc w:val="left"/>
        <w:rPr>
          <w:sz w:val="24"/>
        </w:rPr>
      </w:pPr>
      <w:r>
        <w:rPr>
          <w:sz w:val="24"/>
        </w:rPr>
        <w:t>Upon</w:t>
      </w:r>
      <w:r>
        <w:rPr>
          <w:spacing w:val="-3"/>
          <w:sz w:val="24"/>
        </w:rPr>
        <w:t> </w:t>
      </w:r>
      <w:r>
        <w:rPr>
          <w:sz w:val="24"/>
        </w:rPr>
        <w:t>receipt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Ops</w:t>
      </w:r>
      <w:r>
        <w:rPr>
          <w:spacing w:val="-4"/>
          <w:sz w:val="24"/>
        </w:rPr>
        <w:t> </w:t>
      </w:r>
      <w:r>
        <w:rPr>
          <w:sz w:val="24"/>
        </w:rPr>
        <w:t>Memo,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LIHEAP</w:t>
      </w:r>
      <w:r>
        <w:rPr>
          <w:spacing w:val="-3"/>
          <w:sz w:val="24"/>
        </w:rPr>
        <w:t> </w:t>
      </w:r>
      <w:r>
        <w:rPr>
          <w:sz w:val="24"/>
        </w:rPr>
        <w:t>Crisis</w:t>
      </w:r>
      <w:r>
        <w:rPr>
          <w:spacing w:val="-4"/>
          <w:sz w:val="24"/>
        </w:rPr>
        <w:t> </w:t>
      </w:r>
      <w:r>
        <w:rPr>
          <w:sz w:val="24"/>
        </w:rPr>
        <w:t>contractors</w:t>
      </w:r>
      <w:r>
        <w:rPr>
          <w:spacing w:val="-4"/>
          <w:sz w:val="24"/>
        </w:rPr>
        <w:t> </w:t>
      </w:r>
      <w:r>
        <w:rPr>
          <w:sz w:val="24"/>
        </w:rPr>
        <w:t>about the changes to the LIHEAP Crisis component.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Ops</w:t>
      </w:r>
      <w:r>
        <w:rPr>
          <w:spacing w:val="-2"/>
          <w:sz w:val="24"/>
        </w:rPr>
        <w:t> </w:t>
      </w:r>
      <w:r>
        <w:rPr>
          <w:sz w:val="24"/>
        </w:rPr>
        <w:t>Memo</w:t>
      </w:r>
      <w:r>
        <w:rPr>
          <w:spacing w:val="-2"/>
          <w:sz w:val="24"/>
        </w:rPr>
        <w:t> </w:t>
      </w:r>
      <w:r>
        <w:rPr>
          <w:sz w:val="24"/>
        </w:rPr>
        <w:t>becomes</w:t>
      </w:r>
      <w:r>
        <w:rPr>
          <w:spacing w:val="-4"/>
          <w:sz w:val="24"/>
        </w:rPr>
        <w:t> </w:t>
      </w:r>
      <w:r>
        <w:rPr>
          <w:sz w:val="24"/>
        </w:rPr>
        <w:t>obsolete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5"/>
          <w:sz w:val="24"/>
        </w:rPr>
        <w:t> </w:t>
      </w:r>
      <w:r>
        <w:rPr>
          <w:sz w:val="24"/>
        </w:rPr>
        <w:t>1, </w:t>
      </w:r>
      <w:r>
        <w:rPr>
          <w:spacing w:val="-2"/>
          <w:sz w:val="24"/>
        </w:rPr>
        <w:t>2025.</w:t>
      </w:r>
    </w:p>
    <w:sectPr>
      <w:type w:val="continuous"/>
      <w:pgSz w:w="12240" w:h="15840"/>
      <w:pgMar w:top="72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PA Department of Public Welfare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mimessinge</dc:creator>
  <dcterms:created xsi:type="dcterms:W3CDTF">2025-01-21T16:54:15Z</dcterms:created>
  <dcterms:modified xsi:type="dcterms:W3CDTF">2025-01-21T16:54:15Z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0x01010068409FBD0EE26241B74C608990210E99</vt:lpwstr>
  </property>
  <property fmtid="{D5CDD505-2E9C-101B-9397-08002B2CF9AE}" pid="3" name="Created">
    <vt:filetime>2025-01-13T00:00:00Z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2025-01-21T00:00:00Z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24.5.96</vt:lpwstr>
  </property>
  <property fmtid="{D5CDD505-2E9C-101B-9397-08002B2CF9AE}" pid="8" name="SourceModified">
    <vt:lpwstr/>
  </property>
</Properties>
</file>